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AF" w:rsidRDefault="00373CAF" w:rsidP="00373CAF">
      <w:pPr>
        <w:spacing w:line="640" w:lineRule="exact"/>
        <w:jc w:val="center"/>
        <w:rPr>
          <w:rFonts w:ascii="方正小标宋简体" w:eastAsia="方正小标宋简体" w:hAnsi="黑体"/>
          <w:sz w:val="44"/>
          <w:szCs w:val="44"/>
        </w:rPr>
      </w:pPr>
      <w:r w:rsidRPr="004A324A">
        <w:rPr>
          <w:rFonts w:ascii="方正小标宋简体" w:eastAsia="方正小标宋简体" w:hAnsi="黑体" w:hint="eastAsia"/>
          <w:sz w:val="44"/>
          <w:szCs w:val="44"/>
        </w:rPr>
        <w:t>浙江省一流学科(中药学)科研开放基金资助项目清单</w:t>
      </w:r>
    </w:p>
    <w:p w:rsidR="00373CAF" w:rsidRPr="004A324A" w:rsidRDefault="00373CAF" w:rsidP="00373CAF">
      <w:pPr>
        <w:spacing w:line="640" w:lineRule="exact"/>
        <w:jc w:val="center"/>
        <w:rPr>
          <w:rFonts w:ascii="方正小标宋简体" w:eastAsia="方正小标宋简体" w:hAnsi="黑体"/>
          <w:sz w:val="44"/>
          <w:szCs w:val="44"/>
        </w:rPr>
      </w:pPr>
    </w:p>
    <w:tbl>
      <w:tblPr>
        <w:tblW w:w="13462" w:type="dxa"/>
        <w:jc w:val="center"/>
        <w:tblLook w:val="04A0" w:firstRow="1" w:lastRow="0" w:firstColumn="1" w:lastColumn="0" w:noHBand="0" w:noVBand="1"/>
      </w:tblPr>
      <w:tblGrid>
        <w:gridCol w:w="1555"/>
        <w:gridCol w:w="1559"/>
        <w:gridCol w:w="5812"/>
        <w:gridCol w:w="2835"/>
        <w:gridCol w:w="1701"/>
      </w:tblGrid>
      <w:tr w:rsidR="00F6316D" w:rsidRPr="00373CAF" w:rsidTr="00F6316D">
        <w:trPr>
          <w:trHeight w:val="711"/>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rFonts w:ascii="仿宋" w:eastAsia="仿宋" w:hAnsi="仿宋" w:cs="宋体"/>
                <w:b/>
                <w:bCs/>
                <w:color w:val="000000"/>
                <w:kern w:val="0"/>
                <w:sz w:val="28"/>
                <w:szCs w:val="28"/>
              </w:rPr>
            </w:pPr>
            <w:r w:rsidRPr="00373CAF">
              <w:rPr>
                <w:rFonts w:ascii="仿宋" w:eastAsia="仿宋" w:hAnsi="仿宋" w:cs="宋体" w:hint="eastAsia"/>
                <w:b/>
                <w:bCs/>
                <w:color w:val="000000"/>
                <w:kern w:val="0"/>
                <w:sz w:val="28"/>
                <w:szCs w:val="28"/>
              </w:rPr>
              <w:t>项目编号</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b/>
                <w:bCs/>
                <w:color w:val="000000"/>
                <w:kern w:val="0"/>
                <w:sz w:val="28"/>
                <w:szCs w:val="28"/>
              </w:rPr>
            </w:pPr>
            <w:r w:rsidRPr="00373CAF">
              <w:rPr>
                <w:rFonts w:ascii="仿宋" w:eastAsia="仿宋" w:hAnsi="仿宋" w:hint="eastAsia"/>
                <w:b/>
                <w:bCs/>
                <w:color w:val="000000"/>
                <w:kern w:val="0"/>
                <w:sz w:val="28"/>
                <w:szCs w:val="28"/>
              </w:rPr>
              <w:t>项目类别</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b/>
                <w:bCs/>
                <w:color w:val="000000"/>
                <w:kern w:val="0"/>
                <w:sz w:val="28"/>
                <w:szCs w:val="28"/>
              </w:rPr>
            </w:pPr>
            <w:r w:rsidRPr="00373CAF">
              <w:rPr>
                <w:rFonts w:ascii="仿宋" w:eastAsia="仿宋" w:hAnsi="仿宋" w:hint="eastAsia"/>
                <w:b/>
                <w:bCs/>
                <w:color w:val="000000"/>
                <w:kern w:val="0"/>
                <w:sz w:val="28"/>
                <w:szCs w:val="28"/>
              </w:rPr>
              <w:t>项目名称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rFonts w:ascii="仿宋" w:eastAsia="仿宋" w:hAnsi="仿宋" w:cs="宋体"/>
                <w:b/>
                <w:bCs/>
                <w:color w:val="000000"/>
                <w:kern w:val="0"/>
                <w:sz w:val="28"/>
                <w:szCs w:val="28"/>
              </w:rPr>
            </w:pPr>
            <w:r w:rsidRPr="00373CAF">
              <w:rPr>
                <w:rFonts w:ascii="仿宋" w:eastAsia="仿宋" w:hAnsi="仿宋" w:cs="宋体" w:hint="eastAsia"/>
                <w:b/>
                <w:bCs/>
                <w:color w:val="000000"/>
                <w:kern w:val="0"/>
                <w:sz w:val="28"/>
                <w:szCs w:val="28"/>
              </w:rPr>
              <w:t>承担单位</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b/>
                <w:bCs/>
                <w:color w:val="000000"/>
                <w:kern w:val="0"/>
                <w:sz w:val="28"/>
                <w:szCs w:val="28"/>
              </w:rPr>
            </w:pPr>
            <w:r w:rsidRPr="00373CAF">
              <w:rPr>
                <w:rFonts w:ascii="仿宋" w:eastAsia="仿宋" w:hAnsi="仿宋" w:hint="eastAsia"/>
                <w:b/>
                <w:bCs/>
                <w:color w:val="000000"/>
                <w:kern w:val="0"/>
                <w:sz w:val="28"/>
                <w:szCs w:val="28"/>
              </w:rPr>
              <w:t>负责人</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Ya2017001</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重点项目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rFonts w:ascii="仿宋" w:eastAsia="仿宋" w:hAnsi="仿宋"/>
                <w:color w:val="000000"/>
                <w:kern w:val="0"/>
                <w:sz w:val="28"/>
                <w:szCs w:val="28"/>
              </w:rPr>
            </w:pPr>
            <w:r w:rsidRPr="00373CAF">
              <w:rPr>
                <w:rFonts w:ascii="仿宋" w:eastAsia="仿宋" w:hAnsi="仿宋" w:hint="eastAsia"/>
                <w:color w:val="000000"/>
                <w:kern w:val="0"/>
                <w:sz w:val="28"/>
                <w:szCs w:val="28"/>
              </w:rPr>
              <w:t>内生真菌提高白术品质及其作用机制研究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丽水市农业科学院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朱</w:t>
            </w:r>
            <w:r w:rsidR="00B00D11">
              <w:rPr>
                <w:rFonts w:ascii="仿宋" w:eastAsia="仿宋" w:hAnsi="仿宋" w:hint="eastAsia"/>
                <w:color w:val="000000"/>
                <w:kern w:val="0"/>
                <w:sz w:val="28"/>
                <w:szCs w:val="28"/>
              </w:rPr>
              <w:t xml:space="preserve">  </w:t>
            </w:r>
            <w:r w:rsidRPr="00373CAF">
              <w:rPr>
                <w:rFonts w:ascii="仿宋" w:eastAsia="仿宋" w:hAnsi="仿宋" w:hint="eastAsia"/>
                <w:color w:val="000000"/>
                <w:kern w:val="0"/>
                <w:sz w:val="28"/>
                <w:szCs w:val="28"/>
              </w:rPr>
              <w:t>波</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Ya2017002</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重点项目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rFonts w:ascii="仿宋" w:eastAsia="仿宋" w:hAnsi="仿宋"/>
                <w:color w:val="000000"/>
                <w:kern w:val="0"/>
                <w:sz w:val="28"/>
                <w:szCs w:val="28"/>
              </w:rPr>
            </w:pPr>
            <w:r w:rsidRPr="00373CAF">
              <w:rPr>
                <w:rFonts w:ascii="仿宋" w:eastAsia="仿宋" w:hAnsi="仿宋" w:hint="eastAsia"/>
                <w:color w:val="000000"/>
                <w:kern w:val="0"/>
                <w:sz w:val="28"/>
                <w:szCs w:val="28"/>
              </w:rPr>
              <w:t>氮肥对浙江省名贵药材三叶青生长和有效成分累积调控</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杭州富阳金葫芦生态农业开发有限公司</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卢廷高</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Ya2017003</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重点项目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中药牛蒡子炒制机理研究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淮海工学院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秦昆明</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Ya2017004</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重点项目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基于中药炮制与复方配伍理论探讨痛泻要方炮制增效的物质基础和初步机制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陕西中医药大学</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王</w:t>
            </w:r>
            <w:r w:rsidR="00B00D11">
              <w:rPr>
                <w:rFonts w:ascii="仿宋" w:eastAsia="仿宋" w:hAnsi="仿宋" w:hint="eastAsia"/>
                <w:color w:val="000000"/>
                <w:kern w:val="0"/>
                <w:sz w:val="28"/>
                <w:szCs w:val="28"/>
              </w:rPr>
              <w:t xml:space="preserve">  </w:t>
            </w:r>
            <w:r w:rsidRPr="00373CAF">
              <w:rPr>
                <w:rFonts w:ascii="仿宋" w:eastAsia="仿宋" w:hAnsi="仿宋" w:hint="eastAsia"/>
                <w:color w:val="000000"/>
                <w:kern w:val="0"/>
                <w:sz w:val="28"/>
                <w:szCs w:val="28"/>
              </w:rPr>
              <w:t>征</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Ya2017005</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重点项目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rFonts w:ascii="仿宋" w:eastAsia="仿宋" w:hAnsi="仿宋"/>
                <w:color w:val="000000"/>
                <w:kern w:val="0"/>
                <w:sz w:val="28"/>
                <w:szCs w:val="28"/>
              </w:rPr>
            </w:pPr>
            <w:r w:rsidRPr="00373CAF">
              <w:rPr>
                <w:rFonts w:ascii="仿宋" w:eastAsia="仿宋" w:hAnsi="仿宋" w:hint="eastAsia"/>
                <w:color w:val="000000"/>
                <w:kern w:val="0"/>
                <w:sz w:val="28"/>
                <w:szCs w:val="28"/>
              </w:rPr>
              <w:t>基于</w:t>
            </w:r>
            <w:r w:rsidRPr="00373CAF">
              <w:rPr>
                <w:color w:val="000000"/>
                <w:kern w:val="0"/>
                <w:sz w:val="28"/>
                <w:szCs w:val="28"/>
              </w:rPr>
              <w:t>Th17/Treg</w:t>
            </w:r>
            <w:r w:rsidRPr="00373CAF">
              <w:rPr>
                <w:rFonts w:ascii="仿宋" w:eastAsia="仿宋" w:hAnsi="仿宋" w:hint="eastAsia"/>
                <w:color w:val="000000"/>
                <w:kern w:val="0"/>
                <w:sz w:val="28"/>
                <w:szCs w:val="28"/>
              </w:rPr>
              <w:t>平</w:t>
            </w:r>
            <w:r w:rsidRPr="00373CAF">
              <w:rPr>
                <w:color w:val="000000"/>
                <w:kern w:val="0"/>
                <w:sz w:val="28"/>
                <w:szCs w:val="28"/>
              </w:rPr>
              <w:t>-IL-23/IL-17</w:t>
            </w:r>
            <w:r w:rsidRPr="00373CAF">
              <w:rPr>
                <w:rFonts w:ascii="仿宋" w:eastAsia="仿宋" w:hAnsi="仿宋" w:hint="eastAsia"/>
                <w:color w:val="000000"/>
                <w:kern w:val="0"/>
                <w:sz w:val="28"/>
                <w:szCs w:val="28"/>
              </w:rPr>
              <w:t>炎症轴探讨白芍麸炒抗溃疡性结肠炎增效机制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温州医科大学</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附属第一医院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陈晓城</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Ya2017006</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延胡索主要成分的吸入途径给药研究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spacing w:val="-10"/>
                <w:kern w:val="0"/>
                <w:sz w:val="28"/>
                <w:szCs w:val="28"/>
              </w:rPr>
            </w:pPr>
            <w:r w:rsidRPr="00373CAF">
              <w:rPr>
                <w:rFonts w:ascii="仿宋" w:eastAsia="仿宋" w:hAnsi="仿宋" w:hint="eastAsia"/>
                <w:color w:val="000000"/>
                <w:spacing w:val="-10"/>
                <w:kern w:val="0"/>
                <w:sz w:val="28"/>
                <w:szCs w:val="28"/>
              </w:rPr>
              <w:t>中科院上海药物研究所</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李海燕</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Ya2017007</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白芍总苷</w:t>
            </w:r>
            <w:r w:rsidRPr="00373CAF">
              <w:rPr>
                <w:color w:val="000000"/>
                <w:kern w:val="0"/>
                <w:sz w:val="28"/>
                <w:szCs w:val="28"/>
              </w:rPr>
              <w:t>-</w:t>
            </w:r>
            <w:r w:rsidRPr="00373CAF">
              <w:rPr>
                <w:rFonts w:ascii="仿宋" w:eastAsia="仿宋" w:hAnsi="仿宋" w:hint="eastAsia"/>
                <w:color w:val="000000"/>
                <w:kern w:val="0"/>
                <w:sz w:val="28"/>
                <w:szCs w:val="28"/>
              </w:rPr>
              <w:t>马钱子总碱配伍传递体的制备及其透皮靶向递药研究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浙江大学医学院</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附属妇产科医院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费伟东</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lastRenderedPageBreak/>
              <w:t>Ya2017008</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基于细胞膜色谱技术研究</w:t>
            </w:r>
            <w:r w:rsidRPr="00373CAF">
              <w:rPr>
                <w:color w:val="000000"/>
                <w:kern w:val="0"/>
                <w:sz w:val="28"/>
                <w:szCs w:val="28"/>
              </w:rPr>
              <w:t>“</w:t>
            </w:r>
            <w:r w:rsidRPr="00373CAF">
              <w:rPr>
                <w:rFonts w:ascii="仿宋" w:eastAsia="仿宋" w:hAnsi="仿宋" w:hint="eastAsia"/>
                <w:color w:val="000000"/>
                <w:kern w:val="0"/>
                <w:sz w:val="28"/>
                <w:szCs w:val="28"/>
              </w:rPr>
              <w:t>浙八味</w:t>
            </w:r>
            <w:r w:rsidRPr="00373CAF">
              <w:rPr>
                <w:color w:val="000000"/>
                <w:kern w:val="0"/>
                <w:sz w:val="28"/>
                <w:szCs w:val="28"/>
              </w:rPr>
              <w:t>”</w:t>
            </w:r>
            <w:r w:rsidRPr="00373CAF">
              <w:rPr>
                <w:rFonts w:ascii="仿宋" w:eastAsia="仿宋" w:hAnsi="仿宋" w:hint="eastAsia"/>
                <w:color w:val="000000"/>
                <w:kern w:val="0"/>
                <w:sz w:val="28"/>
                <w:szCs w:val="28"/>
              </w:rPr>
              <w:t>白术的抗炎有效成分群</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浙江省中医药研究院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王娜妮</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Ya2017009</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水热碳球固相萃取</w:t>
            </w:r>
            <w:r w:rsidRPr="00373CAF">
              <w:rPr>
                <w:color w:val="000000"/>
                <w:kern w:val="0"/>
                <w:sz w:val="28"/>
                <w:szCs w:val="28"/>
              </w:rPr>
              <w:t>/</w:t>
            </w:r>
            <w:r w:rsidRPr="00373CAF">
              <w:rPr>
                <w:rFonts w:ascii="仿宋" w:eastAsia="仿宋" w:hAnsi="仿宋" w:hint="eastAsia"/>
                <w:color w:val="000000"/>
                <w:kern w:val="0"/>
                <w:sz w:val="28"/>
                <w:szCs w:val="28"/>
              </w:rPr>
              <w:t>离子色谱法在线检测</w:t>
            </w:r>
            <w:r w:rsidRPr="00373CAF">
              <w:rPr>
                <w:color w:val="000000"/>
                <w:kern w:val="0"/>
                <w:sz w:val="28"/>
                <w:szCs w:val="28"/>
              </w:rPr>
              <w:t>“</w:t>
            </w:r>
            <w:r w:rsidRPr="00373CAF">
              <w:rPr>
                <w:rFonts w:ascii="仿宋" w:eastAsia="仿宋" w:hAnsi="仿宋" w:hint="eastAsia"/>
                <w:color w:val="000000"/>
                <w:kern w:val="0"/>
                <w:sz w:val="28"/>
                <w:szCs w:val="28"/>
              </w:rPr>
              <w:t>浙八味</w:t>
            </w:r>
            <w:r w:rsidRPr="00373CAF">
              <w:rPr>
                <w:color w:val="000000"/>
                <w:kern w:val="0"/>
                <w:sz w:val="28"/>
                <w:szCs w:val="28"/>
              </w:rPr>
              <w:t>”</w:t>
            </w:r>
            <w:r w:rsidRPr="00373CAF">
              <w:rPr>
                <w:rFonts w:ascii="仿宋" w:eastAsia="仿宋" w:hAnsi="仿宋" w:hint="eastAsia"/>
                <w:color w:val="000000"/>
                <w:kern w:val="0"/>
                <w:sz w:val="28"/>
                <w:szCs w:val="28"/>
              </w:rPr>
              <w:t>药材中二氧化硫的残留</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浙江大学</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朱</w:t>
            </w:r>
            <w:r w:rsidR="00B00D11">
              <w:rPr>
                <w:rFonts w:ascii="仿宋" w:eastAsia="仿宋" w:hAnsi="仿宋" w:hint="eastAsia"/>
                <w:color w:val="000000"/>
                <w:kern w:val="0"/>
                <w:sz w:val="28"/>
                <w:szCs w:val="28"/>
              </w:rPr>
              <w:t xml:space="preserve">  </w:t>
            </w:r>
            <w:r w:rsidRPr="00373CAF">
              <w:rPr>
                <w:rFonts w:ascii="仿宋" w:eastAsia="仿宋" w:hAnsi="仿宋" w:hint="eastAsia"/>
                <w:color w:val="000000"/>
                <w:kern w:val="0"/>
                <w:sz w:val="28"/>
                <w:szCs w:val="28"/>
              </w:rPr>
              <w:t>岩</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Ya2017010</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铁皮石斛</w:t>
            </w:r>
            <w:r w:rsidRPr="00373CAF">
              <w:rPr>
                <w:color w:val="000000"/>
                <w:kern w:val="0"/>
                <w:sz w:val="28"/>
                <w:szCs w:val="28"/>
              </w:rPr>
              <w:t>“</w:t>
            </w:r>
            <w:r w:rsidRPr="00373CAF">
              <w:rPr>
                <w:rFonts w:ascii="仿宋" w:eastAsia="仿宋" w:hAnsi="仿宋" w:hint="eastAsia"/>
                <w:color w:val="000000"/>
                <w:kern w:val="0"/>
                <w:sz w:val="28"/>
                <w:szCs w:val="28"/>
              </w:rPr>
              <w:t>厚肠胃</w:t>
            </w:r>
            <w:r w:rsidRPr="00373CAF">
              <w:rPr>
                <w:color w:val="000000"/>
                <w:kern w:val="0"/>
                <w:sz w:val="28"/>
                <w:szCs w:val="28"/>
              </w:rPr>
              <w:t>”</w:t>
            </w:r>
            <w:r w:rsidRPr="00373CAF">
              <w:rPr>
                <w:rFonts w:ascii="仿宋" w:eastAsia="仿宋" w:hAnsi="仿宋" w:hint="eastAsia"/>
                <w:color w:val="000000"/>
                <w:kern w:val="0"/>
                <w:sz w:val="28"/>
                <w:szCs w:val="28"/>
              </w:rPr>
              <w:t>改善饮食不节所致肠屏障损伤的药效物质基础研究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杭州医学院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沈香娣</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Ya2017011</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浙贝母碳同化物代谢对光照强度响应的生理机制研究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南通科技职业学院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陈美丽</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Ya2017012</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浙八味</w:t>
            </w:r>
            <w:r w:rsidRPr="00373CAF">
              <w:rPr>
                <w:color w:val="000000"/>
                <w:kern w:val="0"/>
                <w:sz w:val="28"/>
                <w:szCs w:val="28"/>
              </w:rPr>
              <w:t>-</w:t>
            </w:r>
            <w:r w:rsidRPr="00373CAF">
              <w:rPr>
                <w:rFonts w:ascii="仿宋" w:eastAsia="仿宋" w:hAnsi="仿宋" w:hint="eastAsia"/>
                <w:color w:val="000000"/>
                <w:kern w:val="0"/>
                <w:sz w:val="28"/>
                <w:szCs w:val="28"/>
              </w:rPr>
              <w:t>白芍多靶点抗过敏哮喘物质基础及组分间配伍关系的研究</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浙江省疾病预防</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控制中心</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倪竹南</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Ya2017013</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基于代谢组学与谱效关联研究防己</w:t>
            </w:r>
            <w:r w:rsidRPr="00373CAF">
              <w:rPr>
                <w:color w:val="000000"/>
                <w:kern w:val="0"/>
                <w:sz w:val="28"/>
                <w:szCs w:val="28"/>
              </w:rPr>
              <w:t>-</w:t>
            </w:r>
            <w:r w:rsidRPr="00373CAF">
              <w:rPr>
                <w:rFonts w:ascii="仿宋" w:eastAsia="仿宋" w:hAnsi="仿宋" w:hint="eastAsia"/>
                <w:color w:val="000000"/>
                <w:kern w:val="0"/>
                <w:sz w:val="28"/>
                <w:szCs w:val="28"/>
              </w:rPr>
              <w:t>黄芪发挥益气祛湿</w:t>
            </w:r>
            <w:r w:rsidRPr="00373CAF">
              <w:rPr>
                <w:color w:val="000000"/>
                <w:kern w:val="0"/>
                <w:sz w:val="28"/>
                <w:szCs w:val="28"/>
              </w:rPr>
              <w:t>“</w:t>
            </w:r>
            <w:r w:rsidRPr="00373CAF">
              <w:rPr>
                <w:rFonts w:ascii="仿宋" w:eastAsia="仿宋" w:hAnsi="仿宋" w:hint="eastAsia"/>
                <w:color w:val="000000"/>
                <w:kern w:val="0"/>
                <w:sz w:val="28"/>
                <w:szCs w:val="28"/>
              </w:rPr>
              <w:t>配伍增效</w:t>
            </w:r>
            <w:r w:rsidRPr="00373CAF">
              <w:rPr>
                <w:color w:val="000000"/>
                <w:kern w:val="0"/>
                <w:sz w:val="28"/>
                <w:szCs w:val="28"/>
              </w:rPr>
              <w:t xml:space="preserve">” </w:t>
            </w:r>
            <w:r w:rsidRPr="00373CAF">
              <w:rPr>
                <w:rFonts w:ascii="仿宋" w:eastAsia="仿宋" w:hAnsi="仿宋" w:hint="eastAsia"/>
                <w:color w:val="000000"/>
                <w:kern w:val="0"/>
                <w:sz w:val="28"/>
                <w:szCs w:val="28"/>
              </w:rPr>
              <w:t>的物质基础</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安徽中医药大学</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第一附属医院</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汪小莉</w:t>
            </w:r>
          </w:p>
        </w:tc>
      </w:tr>
      <w:tr w:rsidR="00F6316D" w:rsidRPr="00373CAF" w:rsidTr="00F6316D">
        <w:trPr>
          <w:trHeight w:val="8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Ya2017014</w:t>
            </w:r>
          </w:p>
        </w:tc>
        <w:tc>
          <w:tcPr>
            <w:tcW w:w="1559"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基于斑马鱼毒</w:t>
            </w:r>
            <w:r w:rsidRPr="00373CAF">
              <w:rPr>
                <w:color w:val="000000"/>
                <w:kern w:val="0"/>
                <w:sz w:val="28"/>
                <w:szCs w:val="28"/>
              </w:rPr>
              <w:t>/</w:t>
            </w:r>
            <w:r w:rsidRPr="00373CAF">
              <w:rPr>
                <w:rFonts w:ascii="仿宋" w:eastAsia="仿宋" w:hAnsi="仿宋" w:hint="eastAsia"/>
                <w:color w:val="000000"/>
                <w:kern w:val="0"/>
                <w:sz w:val="28"/>
                <w:szCs w:val="28"/>
              </w:rPr>
              <w:t>效联合评价鱼腥草中马兜铃内酰胺的药（毒）效物质基础</w:t>
            </w:r>
          </w:p>
        </w:tc>
        <w:tc>
          <w:tcPr>
            <w:tcW w:w="2835" w:type="dxa"/>
            <w:tcBorders>
              <w:top w:val="nil"/>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浙江医药高等</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专科学校</w:t>
            </w:r>
          </w:p>
        </w:tc>
        <w:tc>
          <w:tcPr>
            <w:tcW w:w="1701" w:type="dxa"/>
            <w:tcBorders>
              <w:top w:val="nil"/>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陈宏降</w:t>
            </w:r>
          </w:p>
        </w:tc>
      </w:tr>
      <w:tr w:rsidR="00F6316D" w:rsidRPr="00373CAF" w:rsidTr="00F6316D">
        <w:trPr>
          <w:trHeight w:val="851"/>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color w:val="000000"/>
                <w:kern w:val="0"/>
                <w:sz w:val="28"/>
                <w:szCs w:val="28"/>
              </w:rPr>
              <w:t>Ya2017015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一般项目</w:t>
            </w:r>
          </w:p>
        </w:tc>
        <w:tc>
          <w:tcPr>
            <w:tcW w:w="5812" w:type="dxa"/>
            <w:tcBorders>
              <w:top w:val="single" w:sz="4" w:space="0" w:color="auto"/>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left"/>
              <w:rPr>
                <w:color w:val="000000"/>
                <w:kern w:val="0"/>
                <w:sz w:val="28"/>
                <w:szCs w:val="28"/>
              </w:rPr>
            </w:pPr>
            <w:r w:rsidRPr="00373CAF">
              <w:rPr>
                <w:rFonts w:ascii="仿宋" w:eastAsia="仿宋" w:hAnsi="仿宋" w:hint="eastAsia"/>
                <w:color w:val="000000"/>
                <w:kern w:val="0"/>
                <w:sz w:val="28"/>
                <w:szCs w:val="28"/>
              </w:rPr>
              <w:t>抑制浙贝母无硫饮片虫蛀和霉变的辐照工艺研究</w:t>
            </w:r>
          </w:p>
        </w:tc>
        <w:tc>
          <w:tcPr>
            <w:tcW w:w="2835" w:type="dxa"/>
            <w:tcBorders>
              <w:top w:val="single" w:sz="4" w:space="0" w:color="auto"/>
              <w:left w:val="nil"/>
              <w:bottom w:val="single" w:sz="4" w:space="0" w:color="auto"/>
              <w:right w:val="single" w:sz="4" w:space="0" w:color="auto"/>
            </w:tcBorders>
            <w:shd w:val="clear" w:color="auto" w:fill="auto"/>
            <w:vAlign w:val="center"/>
          </w:tcPr>
          <w:p w:rsidR="00F6316D" w:rsidRPr="00373CAF" w:rsidRDefault="00F6316D" w:rsidP="00373CAF">
            <w:pPr>
              <w:widowControl/>
              <w:snapToGrid w:val="0"/>
              <w:jc w:val="center"/>
              <w:rPr>
                <w:rFonts w:ascii="仿宋" w:eastAsia="仿宋" w:hAnsi="仿宋"/>
                <w:color w:val="000000"/>
                <w:kern w:val="0"/>
                <w:sz w:val="28"/>
                <w:szCs w:val="28"/>
              </w:rPr>
            </w:pPr>
            <w:r w:rsidRPr="00373CAF">
              <w:rPr>
                <w:rFonts w:ascii="仿宋" w:eastAsia="仿宋" w:hAnsi="仿宋" w:hint="eastAsia"/>
                <w:color w:val="000000"/>
                <w:kern w:val="0"/>
                <w:sz w:val="28"/>
                <w:szCs w:val="28"/>
              </w:rPr>
              <w:t>浙江省中药研究所</w:t>
            </w:r>
          </w:p>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有限公司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316D" w:rsidRPr="00373CAF" w:rsidRDefault="00F6316D" w:rsidP="00373CAF">
            <w:pPr>
              <w:widowControl/>
              <w:snapToGrid w:val="0"/>
              <w:jc w:val="center"/>
              <w:rPr>
                <w:color w:val="000000"/>
                <w:kern w:val="0"/>
                <w:sz w:val="28"/>
                <w:szCs w:val="28"/>
              </w:rPr>
            </w:pPr>
            <w:r w:rsidRPr="00373CAF">
              <w:rPr>
                <w:rFonts w:ascii="仿宋" w:eastAsia="仿宋" w:hAnsi="仿宋" w:hint="eastAsia"/>
                <w:color w:val="000000"/>
                <w:kern w:val="0"/>
                <w:sz w:val="28"/>
                <w:szCs w:val="28"/>
              </w:rPr>
              <w:t>孙</w:t>
            </w:r>
            <w:r w:rsidR="00B00D11">
              <w:rPr>
                <w:rFonts w:ascii="仿宋" w:eastAsia="仿宋" w:hAnsi="仿宋" w:hint="eastAsia"/>
                <w:color w:val="000000"/>
                <w:kern w:val="0"/>
                <w:sz w:val="28"/>
                <w:szCs w:val="28"/>
              </w:rPr>
              <w:t xml:space="preserve">  </w:t>
            </w:r>
            <w:bookmarkStart w:id="0" w:name="_GoBack"/>
            <w:bookmarkEnd w:id="0"/>
            <w:r w:rsidRPr="00373CAF">
              <w:rPr>
                <w:rFonts w:ascii="仿宋" w:eastAsia="仿宋" w:hAnsi="仿宋" w:hint="eastAsia"/>
                <w:color w:val="000000"/>
                <w:kern w:val="0"/>
                <w:sz w:val="28"/>
                <w:szCs w:val="28"/>
              </w:rPr>
              <w:t>健</w:t>
            </w:r>
          </w:p>
        </w:tc>
      </w:tr>
    </w:tbl>
    <w:p w:rsidR="009A563C" w:rsidRDefault="00636D22"/>
    <w:sectPr w:rsidR="009A563C" w:rsidSect="00373C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22" w:rsidRDefault="00636D22" w:rsidP="00F6316D">
      <w:r>
        <w:separator/>
      </w:r>
    </w:p>
  </w:endnote>
  <w:endnote w:type="continuationSeparator" w:id="0">
    <w:p w:rsidR="00636D22" w:rsidRDefault="00636D22" w:rsidP="00F6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22" w:rsidRDefault="00636D22" w:rsidP="00F6316D">
      <w:r>
        <w:separator/>
      </w:r>
    </w:p>
  </w:footnote>
  <w:footnote w:type="continuationSeparator" w:id="0">
    <w:p w:rsidR="00636D22" w:rsidRDefault="00636D22" w:rsidP="00F6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F"/>
    <w:rsid w:val="00077B37"/>
    <w:rsid w:val="00373CAF"/>
    <w:rsid w:val="00636D22"/>
    <w:rsid w:val="00B00D11"/>
    <w:rsid w:val="00F234FE"/>
    <w:rsid w:val="00F6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8DF0A"/>
  <w15:chartTrackingRefBased/>
  <w15:docId w15:val="{3485F5FD-B2D5-4B06-B7EA-B7EC3F2F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C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1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16D"/>
    <w:rPr>
      <w:rFonts w:ascii="Times New Roman" w:eastAsia="宋体" w:hAnsi="Times New Roman" w:cs="Times New Roman"/>
      <w:sz w:val="18"/>
      <w:szCs w:val="18"/>
    </w:rPr>
  </w:style>
  <w:style w:type="paragraph" w:styleId="a5">
    <w:name w:val="footer"/>
    <w:basedOn w:val="a"/>
    <w:link w:val="a6"/>
    <w:uiPriority w:val="99"/>
    <w:unhideWhenUsed/>
    <w:rsid w:val="00F6316D"/>
    <w:pPr>
      <w:tabs>
        <w:tab w:val="center" w:pos="4153"/>
        <w:tab w:val="right" w:pos="8306"/>
      </w:tabs>
      <w:snapToGrid w:val="0"/>
      <w:jc w:val="left"/>
    </w:pPr>
    <w:rPr>
      <w:sz w:val="18"/>
      <w:szCs w:val="18"/>
    </w:rPr>
  </w:style>
  <w:style w:type="character" w:customStyle="1" w:styleId="a6">
    <w:name w:val="页脚 字符"/>
    <w:basedOn w:val="a0"/>
    <w:link w:val="a5"/>
    <w:uiPriority w:val="99"/>
    <w:rsid w:val="00F631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802</Characters>
  <Application>Microsoft Office Word</Application>
  <DocSecurity>0</DocSecurity>
  <Lines>6</Lines>
  <Paragraphs>1</Paragraphs>
  <ScaleCrop>false</ScaleCrop>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裘佳寅</dc:creator>
  <cp:keywords/>
  <dc:description/>
  <cp:lastModifiedBy>裘佳寅</cp:lastModifiedBy>
  <cp:revision>3</cp:revision>
  <dcterms:created xsi:type="dcterms:W3CDTF">2019-09-25T01:15:00Z</dcterms:created>
  <dcterms:modified xsi:type="dcterms:W3CDTF">2019-09-26T06:16:00Z</dcterms:modified>
</cp:coreProperties>
</file>